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43C" w:rsidRDefault="0096443C" w:rsidP="0096443C">
      <w:pPr>
        <w:jc w:val="center"/>
        <w:rPr>
          <w:rFonts w:ascii="Calibri" w:hAnsi="Calibri"/>
          <w:sz w:val="28"/>
          <w:szCs w:val="28"/>
        </w:rPr>
      </w:pPr>
      <w:r>
        <w:rPr>
          <w:rFonts w:ascii="Calibri" w:hAnsi="Calibri"/>
          <w:sz w:val="28"/>
          <w:szCs w:val="28"/>
        </w:rPr>
        <w:t xml:space="preserve">2016 AOSA/SCST Annual Meeting </w:t>
      </w:r>
    </w:p>
    <w:p w:rsidR="0096443C" w:rsidRDefault="0096443C" w:rsidP="0096443C">
      <w:pPr>
        <w:jc w:val="center"/>
        <w:rPr>
          <w:rFonts w:ascii="Calibri" w:hAnsi="Calibri"/>
          <w:b/>
          <w:bCs/>
          <w:sz w:val="28"/>
          <w:szCs w:val="28"/>
        </w:rPr>
      </w:pPr>
      <w:r>
        <w:rPr>
          <w:rFonts w:ascii="Calibri" w:hAnsi="Calibri"/>
          <w:b/>
          <w:bCs/>
          <w:sz w:val="27"/>
          <w:szCs w:val="27"/>
        </w:rPr>
        <w:t xml:space="preserve">Register TODAY! </w:t>
      </w:r>
      <w:r>
        <w:rPr>
          <w:rFonts w:ascii="Calibri" w:hAnsi="Calibri"/>
          <w:b/>
          <w:bCs/>
          <w:sz w:val="28"/>
          <w:szCs w:val="28"/>
        </w:rPr>
        <w:t xml:space="preserve">Vegetable Seed Health workshop </w:t>
      </w:r>
    </w:p>
    <w:p w:rsidR="0096443C" w:rsidRDefault="0096443C" w:rsidP="0096443C">
      <w:pPr>
        <w:jc w:val="center"/>
        <w:rPr>
          <w:rFonts w:ascii="Calibri" w:hAnsi="Calibri"/>
          <w:sz w:val="22"/>
          <w:szCs w:val="22"/>
        </w:rPr>
      </w:pPr>
      <w:r>
        <w:rPr>
          <w:rFonts w:ascii="Calibri" w:hAnsi="Calibri"/>
          <w:sz w:val="22"/>
          <w:szCs w:val="22"/>
        </w:rPr>
        <w:t xml:space="preserve">Hosted by the </w:t>
      </w:r>
      <w:r>
        <w:rPr>
          <w:rFonts w:ascii="Calibri" w:hAnsi="Calibri"/>
          <w:i/>
          <w:iCs/>
          <w:sz w:val="22"/>
          <w:szCs w:val="22"/>
        </w:rPr>
        <w:t>Genetic Technology committee</w:t>
      </w:r>
    </w:p>
    <w:p w:rsidR="0096443C" w:rsidRDefault="0096443C" w:rsidP="0096443C">
      <w:pPr>
        <w:jc w:val="center"/>
        <w:rPr>
          <w:rFonts w:ascii="Calibri" w:hAnsi="Calibri"/>
          <w:i/>
          <w:iCs/>
          <w:sz w:val="22"/>
          <w:szCs w:val="22"/>
        </w:rPr>
      </w:pPr>
    </w:p>
    <w:p w:rsidR="0096443C" w:rsidRDefault="0096443C" w:rsidP="0096443C">
      <w:pPr>
        <w:jc w:val="center"/>
        <w:rPr>
          <w:rFonts w:ascii="Calibri" w:hAnsi="Calibri"/>
          <w:i/>
          <w:iCs/>
          <w:sz w:val="22"/>
          <w:szCs w:val="22"/>
        </w:rPr>
      </w:pPr>
    </w:p>
    <w:p w:rsidR="0096443C" w:rsidRDefault="0096443C" w:rsidP="0096443C">
      <w:pPr>
        <w:rPr>
          <w:rFonts w:ascii="Calibri" w:hAnsi="Calibri"/>
          <w:b/>
          <w:bCs/>
          <w:sz w:val="22"/>
          <w:szCs w:val="22"/>
        </w:rPr>
      </w:pPr>
      <w:r>
        <w:rPr>
          <w:rFonts w:ascii="Calibri" w:hAnsi="Calibri"/>
          <w:sz w:val="22"/>
          <w:szCs w:val="22"/>
        </w:rPr>
        <w:t xml:space="preserve">The SCST Genetic Technology Committee is hosting a vegetable seed health workshop during the AOSA/SCST annual meeting on June 4, 2016 in Portland, Oregon.  The workshop is geared towards individuals involved in seed testing who are interested in learning more about seed health testing and international seed movement requirements.  This day long work shop will include lecture and hands on demonstration. Cost of the workshop is $150.  Lunch will be provided.  </w:t>
      </w:r>
    </w:p>
    <w:p w:rsidR="0096443C" w:rsidRDefault="0096443C" w:rsidP="0096443C">
      <w:pPr>
        <w:rPr>
          <w:rFonts w:ascii="Calibri" w:hAnsi="Calibri"/>
          <w:sz w:val="22"/>
          <w:szCs w:val="22"/>
        </w:rPr>
      </w:pPr>
      <w:r>
        <w:rPr>
          <w:rFonts w:ascii="Calibri" w:hAnsi="Calibri"/>
          <w:sz w:val="22"/>
          <w:szCs w:val="22"/>
        </w:rPr>
        <w:t>   </w:t>
      </w:r>
    </w:p>
    <w:p w:rsidR="0096443C" w:rsidRDefault="0096443C" w:rsidP="0096443C">
      <w:pPr>
        <w:jc w:val="center"/>
        <w:rPr>
          <w:rFonts w:ascii="Calibri" w:hAnsi="Calibri"/>
          <w:sz w:val="22"/>
          <w:szCs w:val="22"/>
        </w:rPr>
      </w:pPr>
      <w:r>
        <w:rPr>
          <w:rFonts w:ascii="Calibri" w:hAnsi="Calibri"/>
          <w:sz w:val="22"/>
          <w:szCs w:val="22"/>
        </w:rPr>
        <w:t>Committed speakers to date are:</w:t>
      </w:r>
    </w:p>
    <w:p w:rsidR="0096443C" w:rsidRDefault="0096443C" w:rsidP="0096443C">
      <w:pPr>
        <w:rPr>
          <w:rFonts w:ascii="Calibri" w:hAnsi="Calibri"/>
          <w:sz w:val="22"/>
          <w:szCs w:val="22"/>
        </w:rPr>
      </w:pPr>
    </w:p>
    <w:p w:rsidR="0096443C" w:rsidRDefault="0096443C" w:rsidP="0096443C">
      <w:pPr>
        <w:numPr>
          <w:ilvl w:val="0"/>
          <w:numId w:val="1"/>
        </w:numPr>
        <w:rPr>
          <w:rFonts w:ascii="Calibri" w:eastAsia="Times New Roman" w:hAnsi="Calibri"/>
          <w:sz w:val="22"/>
          <w:szCs w:val="22"/>
        </w:rPr>
      </w:pPr>
      <w:proofErr w:type="spellStart"/>
      <w:r>
        <w:rPr>
          <w:rFonts w:ascii="Calibri" w:eastAsia="Times New Roman" w:hAnsi="Calibri"/>
          <w:b/>
          <w:bCs/>
          <w:sz w:val="22"/>
          <w:szCs w:val="22"/>
        </w:rPr>
        <w:t>Ric</w:t>
      </w:r>
      <w:proofErr w:type="spellEnd"/>
      <w:r>
        <w:rPr>
          <w:rFonts w:ascii="Calibri" w:eastAsia="Times New Roman" w:hAnsi="Calibri"/>
          <w:b/>
          <w:bCs/>
          <w:sz w:val="22"/>
          <w:szCs w:val="22"/>
        </w:rPr>
        <w:t xml:space="preserve"> </w:t>
      </w:r>
      <w:proofErr w:type="spellStart"/>
      <w:r>
        <w:rPr>
          <w:rFonts w:ascii="Calibri" w:eastAsia="Times New Roman" w:hAnsi="Calibri"/>
          <w:b/>
          <w:bCs/>
          <w:sz w:val="22"/>
          <w:szCs w:val="22"/>
        </w:rPr>
        <w:t>Dunkle</w:t>
      </w:r>
      <w:proofErr w:type="spellEnd"/>
      <w:r>
        <w:rPr>
          <w:rFonts w:ascii="Calibri" w:eastAsia="Times New Roman" w:hAnsi="Calibri"/>
          <w:b/>
          <w:bCs/>
          <w:sz w:val="22"/>
          <w:szCs w:val="22"/>
        </w:rPr>
        <w:t>, Ph.D</w:t>
      </w:r>
      <w:r>
        <w:rPr>
          <w:rFonts w:ascii="Calibri" w:eastAsia="Times New Roman" w:hAnsi="Calibri"/>
          <w:b/>
          <w:bCs/>
          <w:i/>
          <w:iCs/>
          <w:sz w:val="22"/>
          <w:szCs w:val="22"/>
        </w:rPr>
        <w:t xml:space="preserve">. </w:t>
      </w:r>
      <w:r>
        <w:rPr>
          <w:rFonts w:ascii="Calibri" w:eastAsia="Times New Roman" w:hAnsi="Calibri"/>
          <w:sz w:val="22"/>
          <w:szCs w:val="22"/>
        </w:rPr>
        <w:t>Senior Director of Seed Health and Trade,</w:t>
      </w:r>
      <w:r>
        <w:rPr>
          <w:rFonts w:ascii="Calibri" w:eastAsia="Times New Roman" w:hAnsi="Calibri"/>
          <w:b/>
          <w:bCs/>
          <w:i/>
          <w:iCs/>
          <w:sz w:val="22"/>
          <w:szCs w:val="22"/>
        </w:rPr>
        <w:t xml:space="preserve"> </w:t>
      </w:r>
      <w:r>
        <w:rPr>
          <w:rFonts w:ascii="Calibri" w:eastAsia="Times New Roman" w:hAnsi="Calibri"/>
          <w:sz w:val="22"/>
          <w:szCs w:val="22"/>
        </w:rPr>
        <w:t xml:space="preserve">American Seed Trade Association(ASTA) </w:t>
      </w:r>
    </w:p>
    <w:p w:rsidR="0096443C" w:rsidRDefault="0096443C" w:rsidP="0096443C">
      <w:pPr>
        <w:numPr>
          <w:ilvl w:val="0"/>
          <w:numId w:val="1"/>
        </w:numPr>
        <w:rPr>
          <w:rFonts w:ascii="Calibri" w:eastAsia="Times New Roman" w:hAnsi="Calibri"/>
          <w:b/>
          <w:bCs/>
          <w:sz w:val="22"/>
          <w:szCs w:val="22"/>
        </w:rPr>
      </w:pPr>
      <w:r>
        <w:rPr>
          <w:rFonts w:ascii="Calibri" w:eastAsia="Times New Roman" w:hAnsi="Calibri"/>
          <w:b/>
          <w:bCs/>
          <w:sz w:val="22"/>
          <w:szCs w:val="22"/>
        </w:rPr>
        <w:t xml:space="preserve">John, R. </w:t>
      </w:r>
      <w:proofErr w:type="spellStart"/>
      <w:r>
        <w:rPr>
          <w:rFonts w:ascii="Calibri" w:eastAsia="Times New Roman" w:hAnsi="Calibri"/>
          <w:b/>
          <w:bCs/>
          <w:sz w:val="22"/>
          <w:szCs w:val="22"/>
        </w:rPr>
        <w:t>Mizicko</w:t>
      </w:r>
      <w:proofErr w:type="spellEnd"/>
      <w:r>
        <w:rPr>
          <w:rFonts w:ascii="Calibri" w:eastAsia="Times New Roman" w:hAnsi="Calibri"/>
          <w:b/>
          <w:bCs/>
          <w:sz w:val="22"/>
          <w:szCs w:val="22"/>
        </w:rPr>
        <w:t xml:space="preserve"> </w:t>
      </w:r>
      <w:r>
        <w:rPr>
          <w:rFonts w:ascii="Calibri" w:eastAsia="Times New Roman" w:hAnsi="Calibri"/>
          <w:sz w:val="22"/>
          <w:szCs w:val="22"/>
        </w:rPr>
        <w:t>President of Eurofins STA Laboratories; Division Manager, Seed Quality Services</w:t>
      </w:r>
    </w:p>
    <w:p w:rsidR="0096443C" w:rsidRDefault="0096443C" w:rsidP="0096443C">
      <w:pPr>
        <w:numPr>
          <w:ilvl w:val="0"/>
          <w:numId w:val="1"/>
        </w:numPr>
        <w:rPr>
          <w:rFonts w:ascii="Calibri" w:eastAsia="Times New Roman" w:hAnsi="Calibri"/>
          <w:sz w:val="22"/>
          <w:szCs w:val="22"/>
        </w:rPr>
      </w:pPr>
      <w:r>
        <w:rPr>
          <w:rFonts w:ascii="Calibri" w:eastAsia="Times New Roman" w:hAnsi="Calibri"/>
          <w:b/>
          <w:bCs/>
          <w:color w:val="000000"/>
          <w:sz w:val="22"/>
          <w:szCs w:val="22"/>
        </w:rPr>
        <w:t xml:space="preserve">Kurt </w:t>
      </w:r>
      <w:proofErr w:type="spellStart"/>
      <w:r>
        <w:rPr>
          <w:rFonts w:ascii="Calibri" w:eastAsia="Times New Roman" w:hAnsi="Calibri"/>
          <w:b/>
          <w:bCs/>
          <w:color w:val="000000"/>
          <w:sz w:val="22"/>
          <w:szCs w:val="22"/>
        </w:rPr>
        <w:t>Kleinhessalink</w:t>
      </w:r>
      <w:proofErr w:type="spellEnd"/>
      <w:r>
        <w:rPr>
          <w:rFonts w:ascii="Calibri" w:eastAsia="Times New Roman" w:hAnsi="Calibri"/>
          <w:color w:val="000000"/>
          <w:sz w:val="22"/>
          <w:szCs w:val="22"/>
        </w:rPr>
        <w:t xml:space="preserve"> </w:t>
      </w:r>
      <w:r>
        <w:rPr>
          <w:rFonts w:ascii="Calibri" w:eastAsia="Times New Roman" w:hAnsi="Calibri"/>
          <w:sz w:val="22"/>
          <w:szCs w:val="22"/>
        </w:rPr>
        <w:t>Global Seed Health Research Lead at Monsanto,</w:t>
      </w:r>
      <w:r>
        <w:rPr>
          <w:rFonts w:ascii="Calibri" w:eastAsia="Times New Roman" w:hAnsi="Calibri"/>
          <w:color w:val="1F497D"/>
          <w:sz w:val="22"/>
          <w:szCs w:val="22"/>
        </w:rPr>
        <w:t xml:space="preserve"> </w:t>
      </w:r>
      <w:r>
        <w:rPr>
          <w:rFonts w:ascii="Calibri" w:eastAsia="Times New Roman" w:hAnsi="Calibri"/>
          <w:sz w:val="22"/>
          <w:szCs w:val="22"/>
        </w:rPr>
        <w:t>US International Seed Health Initiative (ISHI-Veg</w:t>
      </w:r>
      <w:r>
        <w:rPr>
          <w:rFonts w:ascii="Calibri" w:eastAsia="Times New Roman" w:hAnsi="Calibri"/>
          <w:b/>
          <w:bCs/>
          <w:sz w:val="22"/>
          <w:szCs w:val="22"/>
        </w:rPr>
        <w:t>)</w:t>
      </w:r>
      <w:r>
        <w:rPr>
          <w:rFonts w:ascii="Calibri" w:eastAsia="Times New Roman" w:hAnsi="Calibri"/>
          <w:sz w:val="22"/>
          <w:szCs w:val="22"/>
        </w:rPr>
        <w:t xml:space="preserve"> Vice-Chair and Cucurbit ITG lead  </w:t>
      </w:r>
    </w:p>
    <w:p w:rsidR="0096443C" w:rsidRDefault="0096443C" w:rsidP="0096443C">
      <w:pPr>
        <w:numPr>
          <w:ilvl w:val="0"/>
          <w:numId w:val="1"/>
        </w:numPr>
        <w:rPr>
          <w:rFonts w:ascii="Calibri" w:eastAsia="Times New Roman" w:hAnsi="Calibri"/>
          <w:b/>
          <w:bCs/>
          <w:sz w:val="22"/>
          <w:szCs w:val="22"/>
        </w:rPr>
      </w:pPr>
      <w:r>
        <w:rPr>
          <w:rFonts w:ascii="Calibri" w:eastAsia="Times New Roman" w:hAnsi="Calibri"/>
          <w:b/>
          <w:bCs/>
          <w:sz w:val="22"/>
          <w:szCs w:val="22"/>
        </w:rPr>
        <w:t xml:space="preserve">Tracy </w:t>
      </w:r>
      <w:proofErr w:type="spellStart"/>
      <w:r>
        <w:rPr>
          <w:rFonts w:ascii="Calibri" w:eastAsia="Times New Roman" w:hAnsi="Calibri"/>
          <w:b/>
          <w:bCs/>
          <w:sz w:val="22"/>
          <w:szCs w:val="22"/>
        </w:rPr>
        <w:t>Bruns</w:t>
      </w:r>
      <w:proofErr w:type="spellEnd"/>
      <w:r>
        <w:rPr>
          <w:rFonts w:ascii="Calibri" w:eastAsia="Times New Roman" w:hAnsi="Calibri"/>
          <w:b/>
          <w:bCs/>
          <w:sz w:val="22"/>
          <w:szCs w:val="22"/>
        </w:rPr>
        <w:t xml:space="preserve"> </w:t>
      </w:r>
      <w:proofErr w:type="spellStart"/>
      <w:proofErr w:type="gramStart"/>
      <w:r>
        <w:rPr>
          <w:rFonts w:ascii="Calibri" w:eastAsia="Times New Roman" w:hAnsi="Calibri"/>
          <w:b/>
          <w:bCs/>
          <w:sz w:val="22"/>
          <w:szCs w:val="22"/>
        </w:rPr>
        <w:t>Ph.D</w:t>
      </w:r>
      <w:proofErr w:type="spellEnd"/>
      <w:proofErr w:type="gramEnd"/>
      <w:r>
        <w:rPr>
          <w:rFonts w:ascii="Calibri" w:eastAsia="Times New Roman" w:hAnsi="Calibri"/>
          <w:b/>
          <w:bCs/>
          <w:sz w:val="22"/>
          <w:szCs w:val="22"/>
        </w:rPr>
        <w:t xml:space="preserve"> </w:t>
      </w:r>
      <w:r>
        <w:rPr>
          <w:rFonts w:ascii="Calibri" w:eastAsia="Times New Roman" w:hAnsi="Calibri"/>
          <w:sz w:val="22"/>
          <w:szCs w:val="22"/>
        </w:rPr>
        <w:t xml:space="preserve">Post Doc, Iowa State University Seed Science Center  National Seed Health System (NSHS) administrative unit </w:t>
      </w:r>
    </w:p>
    <w:p w:rsidR="0096443C" w:rsidRDefault="0096443C" w:rsidP="0096443C">
      <w:pPr>
        <w:numPr>
          <w:ilvl w:val="0"/>
          <w:numId w:val="1"/>
        </w:numPr>
        <w:rPr>
          <w:rFonts w:ascii="Calibri" w:eastAsia="Times New Roman" w:hAnsi="Calibri"/>
          <w:b/>
          <w:bCs/>
          <w:sz w:val="22"/>
          <w:szCs w:val="22"/>
        </w:rPr>
      </w:pPr>
      <w:r>
        <w:rPr>
          <w:rFonts w:ascii="Calibri" w:eastAsia="Times New Roman" w:hAnsi="Calibri"/>
          <w:b/>
          <w:bCs/>
          <w:sz w:val="22"/>
          <w:szCs w:val="22"/>
        </w:rPr>
        <w:t xml:space="preserve">Nathan </w:t>
      </w:r>
      <w:proofErr w:type="spellStart"/>
      <w:r>
        <w:rPr>
          <w:rFonts w:ascii="Calibri" w:eastAsia="Times New Roman" w:hAnsi="Calibri"/>
          <w:b/>
          <w:bCs/>
          <w:sz w:val="22"/>
          <w:szCs w:val="22"/>
        </w:rPr>
        <w:t>McOwen</w:t>
      </w:r>
      <w:proofErr w:type="spellEnd"/>
      <w:r>
        <w:rPr>
          <w:rFonts w:ascii="Calibri" w:eastAsia="Times New Roman" w:hAnsi="Calibri"/>
          <w:b/>
          <w:bCs/>
          <w:sz w:val="22"/>
          <w:szCs w:val="22"/>
        </w:rPr>
        <w:t xml:space="preserve"> </w:t>
      </w:r>
      <w:proofErr w:type="spellStart"/>
      <w:r>
        <w:rPr>
          <w:rFonts w:ascii="Calibri" w:eastAsia="Times New Roman" w:hAnsi="Calibri"/>
          <w:sz w:val="22"/>
          <w:szCs w:val="22"/>
        </w:rPr>
        <w:t>Agdia</w:t>
      </w:r>
      <w:proofErr w:type="spellEnd"/>
      <w:r>
        <w:rPr>
          <w:rFonts w:ascii="Calibri" w:eastAsia="Times New Roman" w:hAnsi="Calibri"/>
          <w:sz w:val="22"/>
          <w:szCs w:val="22"/>
        </w:rPr>
        <w:t>, Inc. Molecular Research Scientist</w:t>
      </w:r>
    </w:p>
    <w:p w:rsidR="00672D1D" w:rsidRDefault="00672D1D">
      <w:bookmarkStart w:id="0" w:name="_GoBack"/>
      <w:bookmarkEnd w:id="0"/>
    </w:p>
    <w:sectPr w:rsidR="0067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F91"/>
    <w:multiLevelType w:val="multilevel"/>
    <w:tmpl w:val="660A1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3C"/>
    <w:rsid w:val="00672D1D"/>
    <w:rsid w:val="0096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1D30A-A4AD-4CD5-BB9C-D485E71B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44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Polzin</dc:creator>
  <cp:keywords/>
  <dc:description/>
  <cp:lastModifiedBy>Kelly Polzin</cp:lastModifiedBy>
  <cp:revision>1</cp:revision>
  <dcterms:created xsi:type="dcterms:W3CDTF">2016-04-18T16:49:00Z</dcterms:created>
  <dcterms:modified xsi:type="dcterms:W3CDTF">2016-04-18T16:50:00Z</dcterms:modified>
</cp:coreProperties>
</file>